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0E" w:rsidRPr="0080170E" w:rsidRDefault="0080170E" w:rsidP="0080170E">
      <w:pPr>
        <w:rPr>
          <w:color w:val="FF0000"/>
        </w:rPr>
      </w:pPr>
      <w:r w:rsidRPr="0080170E">
        <w:rPr>
          <w:color w:val="FF0000"/>
        </w:rPr>
        <w:t>Учебно-Материальная База - Кабинет математики</w:t>
      </w:r>
    </w:p>
    <w:p w:rsidR="0080170E" w:rsidRDefault="0080170E" w:rsidP="0080170E">
      <w:r>
        <w:t>2. 12. Кабинет математики</w:t>
      </w:r>
    </w:p>
    <w:p w:rsidR="0080170E" w:rsidRDefault="0080170E" w:rsidP="0080170E">
      <w:r>
        <w:t>2.12.1. Санитарно-гигиенические требования</w:t>
      </w:r>
    </w:p>
    <w:p w:rsidR="0080170E" w:rsidRDefault="0080170E" w:rsidP="0080170E">
      <w:r>
        <w:t>2.12.1.1. Естественное и искусственное освещение кабинета должно быть обеспечено в соответствии со СНиП-23-05-95. "Естественное и искусственное освещение".</w:t>
      </w:r>
    </w:p>
    <w:p w:rsidR="0080170E" w:rsidRDefault="0080170E" w:rsidP="0080170E">
      <w:r>
        <w:t>2.12.1.2. Ориентация окон учебных помещений должна быть на южную, восточную или юго-восточную стороны горизонта.</w:t>
      </w:r>
    </w:p>
    <w:p w:rsidR="0080170E" w:rsidRDefault="0080170E" w:rsidP="0080170E">
      <w:r>
        <w:t>2.12.1.3. В помещении должно быть боковое левостороннее освещение. При двустороннем освещении в помещении кабинета шириной - более 6 м обязательно устройство правостороннего подсвета, высота которого должна быть - не менее 2,2 м от пола</w:t>
      </w:r>
    </w:p>
    <w:p w:rsidR="0080170E" w:rsidRDefault="0080170E" w:rsidP="0080170E">
      <w:r>
        <w:t xml:space="preserve">2.12.1.4. Запрещается загромождение световых проемов (с внутренней и внешней стороны) оборудованием или другими предметами. </w:t>
      </w:r>
      <w:proofErr w:type="spellStart"/>
      <w:r>
        <w:t>Светопроемы</w:t>
      </w:r>
      <w:proofErr w:type="spellEnd"/>
      <w:r>
        <w:t xml:space="preserve"> кабинета должны быть оборудованы регулируемыми солнцезащитными устройствами типа жалюзи, тканевыми шторами светлых тонов, сочетающихся с цветом стен и мебели.</w:t>
      </w:r>
    </w:p>
    <w:p w:rsidR="0080170E" w:rsidRDefault="0080170E" w:rsidP="0080170E">
      <w:r>
        <w:t>2.12.1.5. Для искусственного освещения следует использовать люминесцентные светильники типов</w:t>
      </w:r>
      <w:proofErr w:type="gramStart"/>
      <w:r>
        <w:t>:Л</w:t>
      </w:r>
      <w:proofErr w:type="gramEnd"/>
      <w:r>
        <w:t>С002х40, ЛП028Х40, ЛП002-2х40, ЛП034-4х36, ЦСП-5-2х40. Светильники должны быть установлены рядами вдоль лаборатории параллельно окнам. Необходимо предусматривать раздельное (по рядам) включение светильников. Классная доска должна освещаться двумя установленными параллельно ей зеркальными светильниками типа ЛПО-30-40-122(125) ("</w:t>
      </w:r>
      <w:proofErr w:type="spellStart"/>
      <w:r>
        <w:t>кососвет</w:t>
      </w:r>
      <w:proofErr w:type="spellEnd"/>
      <w:r>
        <w:t>"). Светильники должны размещаться выше верхнего края доски на</w:t>
      </w:r>
      <w:proofErr w:type="gramStart"/>
      <w:r>
        <w:t xml:space="preserve"> О</w:t>
      </w:r>
      <w:proofErr w:type="gramEnd"/>
      <w:r>
        <w:t>,3 м и на 0,6 м в сторону класса перед доской.</w:t>
      </w:r>
    </w:p>
    <w:p w:rsidR="0080170E" w:rsidRDefault="0080170E" w:rsidP="0080170E">
      <w:r>
        <w:t>2.12.1.6. Наименьший уровень освещенности рабочих мест для учителя и для обучающихся при искусственном освещении должен быть не менее 300 лк, на классной доске - 500 лк.</w:t>
      </w:r>
    </w:p>
    <w:p w:rsidR="0080170E" w:rsidRDefault="0080170E" w:rsidP="0080170E">
      <w:r>
        <w:t xml:space="preserve">2.12.1.7. Окраска помещения в зависимости от ориентации должна быть выполнена в теплых или холодных тонах слабой насыщенности. </w:t>
      </w:r>
      <w:proofErr w:type="gramStart"/>
      <w:r>
        <w:t xml:space="preserve">Помещения, обращенные на юг, окрашивают в холодные тона (гамма </w:t>
      </w:r>
      <w:proofErr w:type="spellStart"/>
      <w:r>
        <w:t>голубого</w:t>
      </w:r>
      <w:proofErr w:type="spellEnd"/>
      <w:r>
        <w:t xml:space="preserve">, серого, зеленого цветов), а на север - в теплые тона (гамма желтого, </w:t>
      </w:r>
      <w:proofErr w:type="spellStart"/>
      <w:r>
        <w:t>розового</w:t>
      </w:r>
      <w:proofErr w:type="spellEnd"/>
      <w:r>
        <w:t xml:space="preserve"> цветов).</w:t>
      </w:r>
      <w:proofErr w:type="gramEnd"/>
      <w:r>
        <w:t xml:space="preserve"> </w:t>
      </w:r>
      <w:proofErr w:type="gramStart"/>
      <w:r>
        <w:t>Не рекомендуется окраска в белый, темный и контрастные цвета (коричневый, ярко-синий, лиловый, черный, красный, малиновый).</w:t>
      </w:r>
      <w:proofErr w:type="gramEnd"/>
    </w:p>
    <w:p w:rsidR="0080170E" w:rsidRDefault="0080170E" w:rsidP="0080170E">
      <w:r>
        <w:t>2.12.1.8. Полы должны быть без щелей и иметь покрытие дощатое, паркетное или линолеумное на утепленной основе.</w:t>
      </w:r>
    </w:p>
    <w:p w:rsidR="0080170E" w:rsidRDefault="0080170E" w:rsidP="0080170E">
      <w:r>
        <w:t xml:space="preserve">2.12.1.9. Стены кабинета должны быть гладкими, допускающими их уборку влажным способом. Оконные рамы и двери окрашивают в белый цвет. Коэффициент светового </w:t>
      </w:r>
      <w:proofErr w:type="spellStart"/>
      <w:r>
        <w:t>отраения</w:t>
      </w:r>
      <w:proofErr w:type="spellEnd"/>
      <w:r>
        <w:t xml:space="preserve"> стен должен быть в пределах 0,5-0,6, потолка - 0,7-0,8, пола - 0,3-0,5.</w:t>
      </w:r>
    </w:p>
    <w:p w:rsidR="0080170E" w:rsidRDefault="0080170E" w:rsidP="0080170E">
      <w:r>
        <w:t>2.12.1.10. Кабинет должен быть обеспечен отоплением и приточно-вытяжной вентиляцией с таким расчетом, чтобы температура в помещениях поддерживалась в пределах 18-21 градус Цельсия; влажность воздуха должна быть в пределах 40-60 %.</w:t>
      </w:r>
    </w:p>
    <w:p w:rsidR="0080170E" w:rsidRDefault="0080170E" w:rsidP="0080170E">
      <w:r>
        <w:t xml:space="preserve">2.12.1.11. Естественная вентиляция должна осуществляться с помощью фрамуг или форточек, имеющих площадь не менее 1/50 площади пола и обеспечивающих трехкратный обмен воздуха. </w:t>
      </w:r>
      <w:r>
        <w:lastRenderedPageBreak/>
        <w:t>Фрамуги и форточки должны быть снабжены удобными для закрывания и открывания приспособлениями.</w:t>
      </w:r>
    </w:p>
    <w:p w:rsidR="0080170E" w:rsidRDefault="0080170E" w:rsidP="0080170E">
      <w:r>
        <w:t>2.12.1.12. Электроснабжение кабинета должно быть выполнено в соответствии с требованиями ГОСТ 28139-89 и ПУЭ.</w:t>
      </w:r>
    </w:p>
    <w:p w:rsidR="0080170E" w:rsidRDefault="0080170E" w:rsidP="0080170E">
      <w:r>
        <w:t>2.12.1.13. К столу учителя должно быть подведено электропитание напряжением 220В. Подводка должна быть стационарной и скрытой.</w:t>
      </w:r>
    </w:p>
    <w:p w:rsidR="0080170E" w:rsidRDefault="0080170E" w:rsidP="0080170E">
      <w:r>
        <w:t>2.12.2. Требования к комплекту мебели</w:t>
      </w:r>
    </w:p>
    <w:p w:rsidR="0080170E" w:rsidRDefault="0080170E" w:rsidP="0080170E">
      <w:r>
        <w:t>2.12.2.1. Кабинет должен быть оснащен определенным комплектом специализированной мебели, отвечающей требованиям ГОСТ 22046-89, имеющей сертификат соответствия технической документации и гигиенический сертификат. Кабинет должен иметь мебель для:- организации рабочего места учителя;- организации рабочих мест обучающихся;- для рационального размещения и хранения средств обучения;- для организации использования аппаратуры.</w:t>
      </w:r>
    </w:p>
    <w:p w:rsidR="0080170E" w:rsidRDefault="0080170E" w:rsidP="0080170E">
      <w:r>
        <w:t>2.12.2.2. Мебель для организации рабочего места учителя:- стол для учителя (по ГОСТ 18313-93);- стул для учителя;- классная доска.</w:t>
      </w:r>
    </w:p>
    <w:p w:rsidR="0080170E" w:rsidRDefault="0080170E" w:rsidP="0080170E">
      <w:r>
        <w:t>2.12.2.3. Мебель для организации рабочих мест обучающихся включает двухместные или одноместные столы (по ГОСТ 11015-93) и стулья ученические (по ГОСТ 11016-93) разных ростовых групп (</w:t>
      </w:r>
      <w:proofErr w:type="gramStart"/>
      <w:r>
        <w:t>Ш</w:t>
      </w:r>
      <w:proofErr w:type="gramEnd"/>
      <w:r>
        <w:t xml:space="preserve"> 3,4,5,6)2.12.2.4. Мебель для рационального размещения и хранения учебного оборудования должна включать секционные комбинированные шкафы (по ГОСТ 18666-95). Шкаф должен состоять из следующих секций:- нижняя (с цоколем) с глухими дверками - 2-6 шт.;- верхняя (устанавливается на нижнюю) с остекленными дверками - 2-6 шт.;- верхняя (устанавливается на остекленную)с глухими дверками - 2-6 шт</w:t>
      </w:r>
      <w:proofErr w:type="gramStart"/>
      <w:r>
        <w:t>.К</w:t>
      </w:r>
      <w:proofErr w:type="gramEnd"/>
      <w:r>
        <w:t>оличество секций определяется площадью кабинета, наличием лаборантского помещения.</w:t>
      </w:r>
    </w:p>
    <w:p w:rsidR="0080170E" w:rsidRDefault="0080170E" w:rsidP="0080170E">
      <w:r>
        <w:t>2.12.2.5. Для хранения и установки в рабочем положении проекционной аппаратуры следует использовать специальные тумбы, шкафы-подставки или тележки.</w:t>
      </w:r>
    </w:p>
    <w:p w:rsidR="0080170E" w:rsidRDefault="0080170E" w:rsidP="0080170E">
      <w:r>
        <w:t>2.12.3. Требования к оснащению кабинета аппаратурой и приспособлениями</w:t>
      </w:r>
    </w:p>
    <w:p w:rsidR="0080170E" w:rsidRDefault="0080170E" w:rsidP="0080170E">
      <w:r>
        <w:t xml:space="preserve">2.12.3.1. В кабинете рекомендуется иметь следующую аппаратуру: диапроектор, </w:t>
      </w:r>
      <w:proofErr w:type="spellStart"/>
      <w:r>
        <w:t>графопроектор</w:t>
      </w:r>
      <w:proofErr w:type="spellEnd"/>
      <w:r>
        <w:t xml:space="preserve"> (</w:t>
      </w:r>
      <w:proofErr w:type="spellStart"/>
      <w:r>
        <w:t>кодоскоп</w:t>
      </w:r>
      <w:proofErr w:type="spellEnd"/>
      <w:r>
        <w:t>), проекторы другие, магнитофон, видеомагнитофон, телевизор, комплект учебной вычислительной техники различной комплектации в зависимости от возможностей образовательного учреждения.2.12.3.2. В кабинете рекомендуется иметь следующие приспособления: для демонстрации таблиц, для зашторивания окон, стены, пульт для дистанционного управления освещением, зашториванием, аппаратурой.</w:t>
      </w:r>
    </w:p>
    <w:p w:rsidR="0080170E" w:rsidRDefault="0080170E" w:rsidP="0080170E">
      <w:r>
        <w:t>2.12.3.3. В кабинете необходимо предусмотреть рациональное размещение проекционной аппаратуры. Для этого выделяют следующие зоны ее размещения:- у задней стены (диапроектор с длиннофокусным объективом для демонстрации диафильмов);- в середине кабинета (диапроектор с короткофокусным объективом для демонстрации диафильмов, диапроектор для демонстрации диапозитивов, эпипроектор);- в зоне рабочего места учител</w:t>
      </w:r>
      <w:proofErr w:type="gramStart"/>
      <w:r>
        <w:t>я(</w:t>
      </w:r>
      <w:proofErr w:type="spellStart"/>
      <w:proofErr w:type="gramEnd"/>
      <w:r>
        <w:t>графопроектор</w:t>
      </w:r>
      <w:proofErr w:type="spellEnd"/>
      <w:r>
        <w:t xml:space="preserve">,                т </w:t>
      </w:r>
      <w:proofErr w:type="spellStart"/>
      <w:r>
        <w:t>елевизор</w:t>
      </w:r>
      <w:proofErr w:type="spellEnd"/>
      <w:r>
        <w:t>, видеомагнитофон) .</w:t>
      </w:r>
    </w:p>
    <w:p w:rsidR="0080170E" w:rsidRDefault="0080170E" w:rsidP="0080170E">
      <w:r>
        <w:t>2.12.3.4. При демонстрации диафильмов и диапозитивов (при ширине экрана 1,2-1,4 м)расстояние от экрана до первых столов обучающихся должно быть не менее 2,7м, а до последних столов -не более 8,6 м</w:t>
      </w:r>
      <w:proofErr w:type="gramStart"/>
      <w:r>
        <w:t>.В</w:t>
      </w:r>
      <w:proofErr w:type="gramEnd"/>
      <w:r>
        <w:t xml:space="preserve">ысота нижнего края экрана над подиумом - не менее 0,9 м.Оптимальная зона </w:t>
      </w:r>
      <w:r>
        <w:lastRenderedPageBreak/>
        <w:t>просмотра телепередач и видеофильмов расположена на расстоянии не менее 2,7 м от экрана телевизора. Высота расположения телевизора от пола - 1,2-1,3 м.</w:t>
      </w:r>
    </w:p>
    <w:p w:rsidR="0080170E" w:rsidRDefault="0080170E" w:rsidP="0080170E">
      <w:r>
        <w:t>2.12.4. Требования к помещениям кабинета</w:t>
      </w:r>
    </w:p>
    <w:p w:rsidR="0080170E" w:rsidRDefault="0080170E" w:rsidP="0080170E">
      <w:r>
        <w:t xml:space="preserve">2.12.4.1. Для определения необходимого количества кабинетов математики в школе необходимо произвести подсчет числа уроков математики за одну неделю во всех классах (для которых создаются кабинеты) и полученное число разделить на 30. Частное укажет количество кабинетов математики. Если в результате деления получится остаток, то для определения количества кабинетов надо частное увеличить </w:t>
      </w:r>
      <w:proofErr w:type="gramStart"/>
      <w:r>
        <w:t>на</w:t>
      </w:r>
      <w:proofErr w:type="gramEnd"/>
      <w:r>
        <w:t xml:space="preserve"> </w:t>
      </w:r>
    </w:p>
    <w:p w:rsidR="0080170E" w:rsidRDefault="0080170E" w:rsidP="0080170E">
      <w:r>
        <w:t>1.2.12.4.2. Целесообразно разместить все кабинеты математики на одном этаже, что позволит перевозить на передвижной тележке необходимую аппаратуру (ТОО) из кабинета в кабинет, а в смежной с кабинетами рекреации создать математический уголок, оснащенный специальными стендами с математическими газетами, викторинами и т.п.</w:t>
      </w:r>
    </w:p>
    <w:p w:rsidR="0080170E" w:rsidRDefault="0080170E" w:rsidP="0080170E">
      <w:r>
        <w:t>2.12.4.3. Рекомендуется следующая организация кабинетов математики: кабине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>) для 4-6 классов; кабинет(</w:t>
      </w:r>
      <w:proofErr w:type="spellStart"/>
      <w:r>
        <w:t>ы</w:t>
      </w:r>
      <w:proofErr w:type="spellEnd"/>
      <w:r>
        <w:t>) для 7-9 классов; кабинет(</w:t>
      </w:r>
      <w:proofErr w:type="spellStart"/>
      <w:r>
        <w:t>ы</w:t>
      </w:r>
      <w:proofErr w:type="spellEnd"/>
      <w:r>
        <w:t>) для 10-11 классов;</w:t>
      </w:r>
    </w:p>
    <w:p w:rsidR="0080170E" w:rsidRDefault="0080170E" w:rsidP="0080170E">
      <w:r>
        <w:t>2.12.4. Площадь кабинета должна быть не менее 50 кв</w:t>
      </w:r>
      <w:proofErr w:type="gramStart"/>
      <w:r>
        <w:t>.м</w:t>
      </w:r>
      <w:proofErr w:type="gramEnd"/>
      <w:r>
        <w:t xml:space="preserve"> при ширине не менее 6 м. Если в кабинете должны быть размещены ПЭВМ, то на одну ПЭВМ должна быть учтена дополнительная площадь 6 кв.м при высоте потолка не менее 4 м.</w:t>
      </w:r>
    </w:p>
    <w:p w:rsidR="0080170E" w:rsidRDefault="0080170E" w:rsidP="0080170E">
      <w:r>
        <w:t>2.12.4.5. Ученические столы рекомендуется ставить в три ряда. Допускается двухрядная и однорядная расстановка столов. Рекомендуемое расстояние между столами в ряду - 0,6-0,7 м</w:t>
      </w:r>
      <w:proofErr w:type="gramStart"/>
      <w:r>
        <w:t xml:space="preserve">,, </w:t>
      </w:r>
      <w:proofErr w:type="gramEnd"/>
      <w:r>
        <w:t>между рядами столов и боковыми стенами помещения - 0,5-0,7 м. От первых столов до передней стены - 2,6-2,7 м. Наибольшая удаленность последнего места обучающихся от классной доски - 8,6 м. Для размещения ПЭВМ рекомендуется использовать последние столы.</w:t>
      </w:r>
    </w:p>
    <w:p w:rsidR="00C705AE" w:rsidRDefault="0080170E" w:rsidP="0080170E">
      <w:r>
        <w:t>материал взят  http://www.uroki.net/docmat/docmat1.htm</w:t>
      </w:r>
    </w:p>
    <w:sectPr w:rsidR="00C705AE" w:rsidSect="00C7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70E"/>
    <w:rsid w:val="002A33FE"/>
    <w:rsid w:val="0080170E"/>
    <w:rsid w:val="00C7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1132</Words>
  <Characters>6453</Characters>
  <Application>Microsoft Office Word</Application>
  <DocSecurity>0</DocSecurity>
  <Lines>53</Lines>
  <Paragraphs>15</Paragraphs>
  <ScaleCrop>false</ScaleCrop>
  <Company>9111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2</cp:revision>
  <dcterms:created xsi:type="dcterms:W3CDTF">2011-04-03T20:52:00Z</dcterms:created>
  <dcterms:modified xsi:type="dcterms:W3CDTF">2011-04-03T20:54:00Z</dcterms:modified>
</cp:coreProperties>
</file>